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36"/>
        <w:gridCol w:w="3450"/>
      </w:tblGrid>
      <w:tr>
        <w:trPr/>
        <w:tc>
          <w:tcPr>
            <w:gridSpan w:val="2"/>
            <w:tcBorders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Документ подписан ЭП от 26.09.2024 14:45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Владелец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Смородина Евгения Владимировна Глава Лобаскинского сельского поселения АДМИНИСТРАЦИЯ ЛОБАСКИНСКОГО СЕЛЬСКОГО ПОСЕЛЕНИЯ ИЧАЛКОВСКОГО МУНИЦИПАЛЬНОГО РАЙОНА РЕСПУБЛИКИ МОРДОВИЯ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Сертификат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00F95D45982B9E76167CCF03BB1C136D5E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Алгоритм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ГОСТ Р 34.10-2012 256 бит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Действителен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 24.11.2023 по 16.02.2025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Издатель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Казначейство России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5"/>
        <w:pBdr/>
        <w:spacing/>
        <w:ind/>
        <w:rPr>
          <w:rFonts w:eastAsia="Calibri"/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РЕСПУБЛИКА МОРДОВИЯ</w:t>
      </w:r>
      <w:r>
        <w:rPr>
          <w:rFonts w:eastAsia="Calibri"/>
          <w:b/>
          <w:bCs/>
          <w:sz w:val="36"/>
          <w:szCs w:val="36"/>
        </w:rPr>
      </w:r>
    </w:p>
    <w:p>
      <w:pPr>
        <w:pBdr/>
        <w:spacing w:after="200" w:line="360" w:lineRule="auto"/>
        <w:ind w:left="-360"/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</w:r>
      <w:r>
        <w:rPr>
          <w:rFonts w:eastAsia="Calibri"/>
          <w:b/>
          <w:bCs/>
          <w:sz w:val="36"/>
          <w:szCs w:val="36"/>
          <w:lang w:eastAsia="en-US"/>
        </w:rPr>
      </w:r>
    </w:p>
    <w:p>
      <w:pPr>
        <w:pStyle w:val="805"/>
        <w:pBdr/>
        <w:spacing/>
        <w:ind/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  <w:lang w:eastAsia="en-US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СОВЕТ ДЕПУТАТОВ</w:t>
      </w:r>
      <w:r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  <w:lang w:eastAsia="en-US"/>
        </w:rPr>
      </w:r>
    </w:p>
    <w:p>
      <w:pPr>
        <w:pStyle w:val="805"/>
        <w:pBdr/>
        <w:spacing/>
        <w:ind/>
        <w:rPr>
          <w:rFonts w:eastAsia="Calibri"/>
          <w:b/>
          <w:bCs/>
          <w:sz w:val="36"/>
          <w:szCs w:val="36"/>
          <w:lang w:eastAsia="en-US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ЛОБАСКИНСКОГО СЕЛЬСКОГО ПОСЕЛЕНИЯ </w:t>
      </w:r>
      <w:r>
        <w:rPr>
          <w:rFonts w:eastAsia="Calibri"/>
          <w:b/>
          <w:bCs/>
          <w:sz w:val="36"/>
          <w:szCs w:val="36"/>
          <w:lang w:eastAsia="en-US"/>
        </w:rPr>
      </w:r>
    </w:p>
    <w:p>
      <w:pPr>
        <w:pStyle w:val="805"/>
        <w:pBdr/>
        <w:spacing/>
        <w:ind/>
        <w:rPr>
          <w:rFonts w:eastAsia="Calibri"/>
          <w:b/>
          <w:bCs/>
          <w:sz w:val="36"/>
          <w:szCs w:val="36"/>
          <w:lang w:eastAsia="en-US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ИЧАЛКОВСКОГО МУНИЦИПАЛЬНОГО РАЙОНА</w:t>
      </w:r>
      <w:r>
        <w:rPr>
          <w:rFonts w:ascii="Arial" w:hAnsi="Arial" w:eastAsia="Arial" w:cs="Arial"/>
          <w:b/>
          <w:bCs/>
          <w:color w:val="000000"/>
          <w:sz w:val="22"/>
          <w:szCs w:val="22"/>
          <w:u w:val="none"/>
          <w:lang w:eastAsia="en-US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РЕСПУБЛИКИ МОРДОВИЯ</w:t>
      </w:r>
      <w:r>
        <w:rPr>
          <w:rFonts w:eastAsia="Calibri"/>
          <w:b/>
          <w:bCs/>
          <w:sz w:val="36"/>
          <w:szCs w:val="36"/>
          <w:lang w:eastAsia="en-US"/>
        </w:rPr>
      </w:r>
    </w:p>
    <w:p>
      <w:pPr>
        <w:pStyle w:val="805"/>
        <w:pBdr/>
        <w:spacing/>
        <w:ind/>
        <w:rPr>
          <w:rFonts w:eastAsia="Calibri"/>
          <w:b/>
          <w:bCs/>
          <w:sz w:val="22"/>
          <w:szCs w:val="28"/>
          <w:lang w:eastAsia="en-US"/>
        </w:rPr>
      </w:pPr>
      <w:r>
        <w:rPr>
          <w:rFonts w:ascii="Arial" w:hAnsi="Arial" w:eastAsia="Arial" w:cs="Arial"/>
          <w:b/>
          <w:bCs/>
          <w:color w:val="000000"/>
          <w:sz w:val="22"/>
          <w:szCs w:val="28"/>
          <w:u w:val="none"/>
          <w:lang w:eastAsia="en-US"/>
        </w:rPr>
        <w:t xml:space="preserve">ВТОРОГО  </w:t>
      </w:r>
      <w:r>
        <w:rPr>
          <w:rFonts w:ascii="Arial" w:hAnsi="Arial" w:eastAsia="Arial" w:cs="Arial"/>
          <w:b/>
          <w:bCs/>
          <w:color w:val="000000"/>
          <w:sz w:val="22"/>
          <w:szCs w:val="28"/>
          <w:u w:val="none"/>
          <w:lang w:eastAsia="en-US"/>
        </w:rPr>
        <w:t xml:space="preserve">СОЗЫВА</w:t>
      </w:r>
      <w:r>
        <w:rPr>
          <w:rFonts w:eastAsia="Calibri"/>
          <w:b/>
          <w:bCs/>
          <w:sz w:val="22"/>
          <w:szCs w:val="28"/>
          <w:lang w:eastAsia="en-US"/>
        </w:rPr>
      </w:r>
    </w:p>
    <w:p>
      <w:pPr>
        <w:pStyle w:val="805"/>
        <w:pBdr/>
        <w:spacing/>
        <w:ind/>
        <w:rPr>
          <w:rFonts w:eastAsia="Calibri"/>
          <w:b/>
          <w:bCs/>
          <w:sz w:val="22"/>
          <w:szCs w:val="28"/>
          <w:lang w:eastAsia="en-US"/>
        </w:rPr>
      </w:pPr>
      <w:r>
        <w:rPr>
          <w:rFonts w:eastAsia="Calibri"/>
          <w:b/>
          <w:bCs/>
          <w:sz w:val="22"/>
          <w:szCs w:val="28"/>
          <w:lang w:eastAsia="en-US"/>
        </w:rPr>
        <w:t xml:space="preserve">РЕШЕНИЕ</w:t>
      </w:r>
      <w:r>
        <w:rPr>
          <w:rFonts w:eastAsia="Calibri"/>
          <w:b/>
          <w:bCs/>
          <w:sz w:val="22"/>
          <w:szCs w:val="28"/>
          <w:lang w:eastAsia="en-US"/>
        </w:rPr>
      </w:r>
    </w:p>
    <w:p>
      <w:pPr>
        <w:pStyle w:val="811"/>
        <w:pBdr/>
        <w:spacing/>
        <w:ind/>
        <w:rPr>
          <w:rFonts w:eastAsia="Calibri"/>
          <w:sz w:val="22"/>
          <w:szCs w:val="28"/>
          <w:lang w:eastAsia="en-US"/>
        </w:rPr>
      </w:pPr>
      <w:r>
        <w:rPr>
          <w:rFonts w:ascii="Arial" w:hAnsi="Arial" w:eastAsia="Arial" w:cs="Arial"/>
          <w:color w:val="000000"/>
          <w:sz w:val="22"/>
          <w:szCs w:val="28"/>
          <w:u w:val="none"/>
          <w:lang w:eastAsia="en-US"/>
        </w:rPr>
        <w:t xml:space="preserve">от    20.09.2024 г   </w:t>
      </w:r>
      <w:r>
        <w:rPr>
          <w:rFonts w:ascii="Arial" w:hAnsi="Arial" w:eastAsia="Arial" w:cs="Arial"/>
          <w:color w:val="000000"/>
          <w:sz w:val="22"/>
          <w:szCs w:val="28"/>
          <w:u w:val="none"/>
          <w:lang w:eastAsia="en-US"/>
        </w:rPr>
        <w:t xml:space="preserve"> № 92</w:t>
      </w:r>
      <w:r>
        <w:rPr>
          <w:rFonts w:eastAsia="Calibri"/>
          <w:sz w:val="22"/>
          <w:szCs w:val="28"/>
          <w:lang w:eastAsia="en-US"/>
        </w:rPr>
      </w:r>
    </w:p>
    <w:p>
      <w:pPr>
        <w:pStyle w:val="803"/>
        <w:pBdr/>
        <w:spacing/>
        <w:ind/>
        <w:rPr>
          <w:lang w:eastAsia="en-US"/>
          <w14:ligatures w14:val="none"/>
        </w:rPr>
      </w:pPr>
      <w:r>
        <w:rPr>
          <w:lang w:eastAsia="en-US"/>
        </w:rPr>
        <w:t xml:space="preserve">О внесении изменений в решение Совета депутатов</w:t>
      </w:r>
      <w:r>
        <w:rPr>
          <w:lang w:eastAsia="en-US"/>
          <w14:ligatures w14:val="none"/>
        </w:rPr>
      </w:r>
    </w:p>
    <w:p>
      <w:pPr>
        <w:pStyle w:val="803"/>
        <w:pBdr/>
        <w:spacing/>
        <w:ind/>
        <w:rPr>
          <w:lang w:eastAsia="en-US"/>
          <w14:ligatures w14:val="none"/>
        </w:rPr>
      </w:pPr>
      <w:r>
        <w:rPr>
          <w:lang w:eastAsia="en-US"/>
        </w:rPr>
        <w:t xml:space="preserve">Лобаскинского </w:t>
      </w:r>
      <w:r>
        <w:rPr>
          <w:lang w:eastAsia="en-US"/>
        </w:rPr>
        <w:t xml:space="preserve">сельского поселения 17.11.2014 г. 117</w:t>
      </w:r>
      <w:r>
        <w:rPr>
          <w:lang w:eastAsia="en-US"/>
          <w14:ligatures w14:val="none"/>
        </w:rPr>
      </w:r>
    </w:p>
    <w:p>
      <w:pPr>
        <w:pStyle w:val="803"/>
        <w:pBdr/>
        <w:spacing/>
        <w:ind/>
        <w:rPr>
          <w:lang w:eastAsia="en-US"/>
          <w14:ligatures w14:val="none"/>
        </w:rPr>
      </w:pPr>
      <w:r>
        <w:rPr>
          <w:lang w:eastAsia="en-US"/>
        </w:rPr>
        <w:t xml:space="preserve">«О налоге на имущество физических лиц»</w:t>
      </w:r>
      <w:r>
        <w:rPr>
          <w:lang w:eastAsia="en-US"/>
          <w14:ligatures w14:val="none"/>
        </w:rPr>
      </w:r>
    </w:p>
    <w:p>
      <w:pPr>
        <w:pBdr/>
        <w:spacing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15"/>
        <w:pBdr/>
        <w:spacing/>
        <w:ind/>
        <w:rPr>
          <w:lang w:eastAsia="en-US"/>
          <w14:ligatures w14:val="none"/>
        </w:rPr>
      </w:pPr>
      <w:r>
        <w:rPr>
          <w:lang w:eastAsia="en-US"/>
        </w:rPr>
        <w:t xml:space="preserve">В целях приведения в соответствие с главой 32 </w:t>
      </w:r>
      <w:hyperlink r:id="rId8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rPr>
          <w:lang w:eastAsia="en-US"/>
        </w:rPr>
        <w:t xml:space="preserve">, </w:t>
      </w:r>
      <w:r>
        <w:rPr>
          <w:lang w:eastAsia="en-US"/>
        </w:rPr>
        <w:t xml:space="preserve">Совет депутатов Лобаскинского сельского поселения </w:t>
      </w:r>
      <w:r>
        <w:rPr>
          <w:lang w:eastAsia="en-US"/>
        </w:rPr>
        <w:t xml:space="preserve">решил</w:t>
      </w:r>
      <w:r>
        <w:rPr>
          <w:lang w:eastAsia="en-US"/>
        </w:rPr>
        <w:t xml:space="preserve">:</w:t>
      </w:r>
      <w:r>
        <w:rPr>
          <w:lang w:eastAsia="en-US"/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rPr>
          <w:lang w:eastAsia="en-US"/>
        </w:rPr>
        <w:t xml:space="preserve">1. Внести в решение Совета депутатов </w:t>
      </w:r>
      <w:r>
        <w:rPr>
          <w:lang w:eastAsia="en-US"/>
        </w:rPr>
        <w:t xml:space="preserve">Лобаскинского </w:t>
      </w:r>
      <w:r>
        <w:rPr>
          <w:lang w:eastAsia="en-US"/>
        </w:rPr>
        <w:t xml:space="preserve">сельского поселения «</w:t>
      </w:r>
      <w:hyperlink r:id="rId9" w:tooltip="https://pravo-search.minjust.ru/bigs/showDocument.html?id=71675875-A720-4920-9E3B-23D24D0CFD5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О налоге на имущество физических лиц</w:t>
        </w:r>
      </w:hyperlink>
      <w:r>
        <w:rPr>
          <w:lang w:eastAsia="en-US"/>
        </w:rPr>
        <w:t xml:space="preserve">» от 17.11.2014 г. № 117 </w:t>
      </w:r>
      <w:r>
        <w:t xml:space="preserve">(с изменениями от </w:t>
      </w:r>
      <w:hyperlink r:id="rId10" w:tooltip="https://pravo-search.minjust.ru/bigs/showDocument.html?id=5B9E41D0-1A81-4C17-9D8C-0CA6AFD20873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26.04.2024 г. № 79</w:t>
        </w:r>
      </w:hyperlink>
      <w:r>
        <w:t xml:space="preserve">) следующие изменения: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1) пункт 2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«2. Ставки налога на имущество физических лиц устанавливаются в отношении: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/>
      <w:bookmarkStart w:id="0" w:name="_Hlk175305512"/>
      <w:r>
        <w:t xml:space="preserve">1) жилых домов, части жилых домов, единых недвижимых комплексов, в состав которых входит хотя бы один жилой дом, гаражей, машино-мест, в том числе расположенных</w:t>
      </w:r>
      <w:r>
        <w:t xml:space="preserve"> в объектах налогообложения, указанных в подпункте 4 настоящего пункта, объектов незавершенного строительства в случае, если проектируемым назначением таких объектов является жилой дом,- в размере 0,3 процента кадастровой стоимости объекта налогообложения;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2) квартир, частей квартир, комнат, в следующих размерах:</w:t>
      </w:r>
      <w:r>
        <w:rPr>
          <w14:ligatures w14:val="none"/>
        </w:rPr>
      </w:r>
    </w:p>
    <w:tbl>
      <w:tblPr>
        <w:tblStyle w:val="6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Кадастровая стоимость объекта налогообложения</w:t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Ставка налога</w:t>
            </w:r>
            <w:r>
              <w:rPr>
                <w:lang w:eastAsia="en-US"/>
                <w14:ligatures w14:val="non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До 3 млн. рублей (включительно)</w:t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0,1 процента</w:t>
            </w:r>
            <w:r>
              <w:rPr>
                <w:lang w:eastAsia="en-US"/>
                <w14:ligatures w14:val="non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Свыше 3 млн. рублей до 5 млн. рублей (включительно)</w:t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0,2 процента</w:t>
            </w:r>
            <w:r>
              <w:rPr>
                <w:lang w:eastAsia="en-US"/>
                <w14:ligatures w14:val="non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Свыше 5 млн. рублей</w:t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0,3 процента</w:t>
            </w:r>
            <w:r>
              <w:rPr>
                <w:lang w:eastAsia="en-US"/>
                <w14:ligatures w14:val="none"/>
              </w:rPr>
            </w:r>
          </w:p>
        </w:tc>
      </w:tr>
    </w:tbl>
    <w:p>
      <w:pPr>
        <w:pStyle w:val="815"/>
        <w:pBdr/>
        <w:spacing/>
        <w:ind/>
        <w:rPr>
          <w14:ligatures w14:val="none"/>
        </w:rPr>
      </w:pPr>
      <w:r/>
      <w:bookmarkEnd w:id="0"/>
      <w:r>
        <w:t xml:space="preserve">3) хозяйственных строений или сооружений, площадь каждого из которых не превы</w:t>
      </w:r>
      <w:r>
        <w:t xml:space="preserve">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строительства, – в размере 0,1 процента кадастровой стоимости объекта налогообложения;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4) объектов налогообложения, включенных в перечень, определяемый в соответствии с пунктом 7 статьи 378.2 </w:t>
      </w:r>
      <w:hyperlink r:id="rId11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 </w:t>
        </w:r>
      </w:hyperlink>
      <w:r>
        <w:t xml:space="preserve">в отношении объектов налогообложения, предусмотренных абзацем вторым пункта 10 статьи 378.2 Налогового кодекса Российской Федерации, – в размере 2,0 процентов кадастровой стоимости объекта налогообложения – с 1 января 2025 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4.1.) 2,5 процента в отношении объектов налогообложения, кадастровая стоимость каждого из которых превышает 300 миллионов рублей – с 1 января 2025 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5) прочих объектов налогообложения – в размере 0,5 процента кадастровой стоимости объекта налогообложения.»;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2) пункт 3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«3.</w:t>
      </w:r>
      <w:r>
        <w:t xml:space="preserve"> Предоставить налоговую льготу члену(-ам) семьи, имеющей трех и более детей </w:t>
      </w:r>
      <w:r>
        <w:t xml:space="preserve">в возрасте до 18 лет</w:t>
      </w:r>
      <w:r>
        <w:t xml:space="preserve">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одного из членов семьи, имеющей трех и более детей в возрасте</w:t>
      </w:r>
      <w:r>
        <w:t xml:space="preserve"> до 18 лет (при этом налоговая льгота иным членам семьи не предоставляется), либо в отношении одного объекта налогообложения, находящегося в общей долевой, либо общей совместной собственности членов семьи, имеющей трех и более детей в возрасте до 18 лет.»;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3) пункт 3.3.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«3.3. Налоговая льгота предоставляется в отношении следующих видов объектов налогообложения: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1) квартира, часть квартиры или комната;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2) жилой дом или часть жилого дома.»;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4) пункт 3.4.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«3.4. Налоговая льгота не предостав</w:t>
      </w:r>
      <w:r>
        <w:t xml:space="preserve">ляется в отношении объектов налогообложения, указанных в подпункте 4 пункта 2 настоящего Решения, за исключением гаражей и машино-мест, расположенных в таких объектах налогообложения, и в подпункте 4.1. пункта 2 настоящего Решения. – с 1 января 2025 года»;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5) пункт 3.5.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</w:t>
      </w:r>
      <w:bookmarkStart w:id="1" w:name="_Hlk177109020"/>
      <w:r/>
      <w:bookmarkStart w:id="2" w:name="_Hlk176879052"/>
      <w:r>
        <w:t xml:space="preserve">3.5. 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</w:t>
      </w:r>
      <w:r>
        <w:t xml:space="preserve">ых в перечень, определяемый в соответствии с пунктом 7 статьи 378.2 </w:t>
      </w:r>
      <w:hyperlink r:id="rId12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, а также объектов налогообложения, предусмотренных в абзаце втором пункта 10 статьи 378.2 </w:t>
      </w:r>
      <w:hyperlink r:id="rId13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 (за исключением га</w:t>
      </w:r>
      <w:r>
        <w:t xml:space="preserve">ражей и машино-мест, расположенных в таких объектах налогообложения), в случае повышения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 год</w:t>
      </w:r>
      <w:r>
        <w:t xml:space="preserve">а, над величиной кадастровой стоимости указанных объектов недвижимого имущества, внесенной в Единый кадастровый реестр недвижимости и подлежащей применению с 1 января 2023 года, имеют право на налоговую льготу за налоговые периоды 2024, 2025, и 2026 годов.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Налоговая льгота, предусмотренная в части третьей настоящего пункта, предоставляется при соблюдении условия: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2024 года - сумма налога на имущество </w:t>
      </w:r>
      <w:r>
        <w:t xml:space="preserve">физических лиц, исчисленная исходя и кадастровой стоимости объекта недвижимого имущества (без учета пол</w:t>
      </w:r>
      <w:r>
        <w:t xml:space="preserve">ожений 4, 5 и 6 статьи 408 </w:t>
      </w:r>
      <w:hyperlink r:id="rId14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</w:t>
      </w:r>
      <w:r>
        <w:t xml:space="preserve">ую исходя из кадастровой стоимости объекта недвижимого имущества (без учета положений пунктов 4, 5 и 6 статьи 408 </w:t>
      </w:r>
      <w:hyperlink r:id="rId15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2023 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2025 года - сумма налога на имущество физических лиц, исчисленная исходя из кадастровой стоимости объекта недвижимого имущества (без учета положений п</w:t>
      </w:r>
      <w:r>
        <w:t xml:space="preserve">унктов 4, 5 и 6 статьи 408 </w:t>
      </w:r>
      <w:hyperlink r:id="rId16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</w:t>
      </w:r>
      <w:r>
        <w:t xml:space="preserve">ую исходя из кадастровой стоимости объекта недвижимого имущества (без учета положений пунктов 4, 5 и 6 статьи 408 </w:t>
      </w:r>
      <w:hyperlink r:id="rId17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2023 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2026 года - сумма налога на имущество физических лиц, исчисленная исходя из кадастровой стоимости объекта недвижимого имущества (без учета положений пун</w:t>
      </w:r>
      <w:r>
        <w:t xml:space="preserve">ктов 4,5, и 6 статьи 408 </w:t>
      </w:r>
      <w:hyperlink r:id="rId18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</w:t>
      </w:r>
      <w:r>
        <w:t xml:space="preserve">ю исходя из кадастровой стоимости объекта недвижимого имущества (без учета положений пунктов 4, 5, и 6 статьи 408 </w:t>
      </w:r>
      <w:hyperlink r:id="rId19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2023 года.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Налогов</w:t>
      </w:r>
      <w:r>
        <w:t xml:space="preserve">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 годов по следующим формулам: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2024 года: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76475" cy="447675"/>
                <wp:effectExtent l="0" t="0" r="0" b="0"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51482" cy="352298"/>
                                      <wp:effectExtent l="0" t="0" r="0" b="0"/>
                                      <wp:docPr id="2" name="Рисунок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56956273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1482" cy="3522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0" o:spid="_x0000_s0" type="#_x0000_t75" style="width:153.66pt;height:27.74pt;mso-wrap-distance-left:0.00pt;mso-wrap-distance-top:0.00pt;mso-wrap-distance-right:0.00pt;mso-wrap-distance-bottom:0.00pt;z-index:1;" stroked="f">
                                      <v:imagedata r:id="rId20" o:title=""/>
                                      <o:lock v:ext="edit" rotation="t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179.25pt;height:35.25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Calibri" w:hAnsi="Calibri" w:eastAsia="Calibri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951482" cy="352298"/>
                                <wp:effectExtent l="0" t="0" r="0" b="0"/>
                                <wp:docPr id="2" name="Рисунок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6956273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1482" cy="3522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0" o:spid="_x0000_s0" type="#_x0000_t75" style="width:153.66pt;height:27.74pt;mso-wrap-distance-left:0.00pt;mso-wrap-distance-top:0.00pt;mso-wrap-distance-right:0.00pt;mso-wrap-distance-bottom:0.00pt;z-index:1;" stroked="f">
                                <v:imagedata r:id="rId20" o:title=""/>
                                <o:lock v:ext="edit" rotation="t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,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2025 года: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76475" cy="447675"/>
                <wp:effectExtent l="0" t="0" r="0" b="0"/>
                <wp:docPr id="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51482" cy="352298"/>
                                      <wp:effectExtent l="0" t="0" r="0" b="0"/>
                                      <wp:docPr id="4" name="Рисунок 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8350848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2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1482" cy="3522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2" o:spid="_x0000_s2" type="#_x0000_t75" style="width:153.66pt;height:27.74pt;mso-wrap-distance-left:0.00pt;mso-wrap-distance-top:0.00pt;mso-wrap-distance-right:0.00pt;mso-wrap-distance-bottom:0.00pt;z-index:1;" stroked="f">
                                      <v:imagedata r:id="rId21" o:title=""/>
                                      <o:lock v:ext="edit" rotation="t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shape 3" o:spid="_x0000_s3" o:spt="1" type="#_x0000_t1" style="width:179.25pt;height:35.25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Calibri" w:hAnsi="Calibri" w:eastAsia="Calibri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951482" cy="352298"/>
                                <wp:effectExtent l="0" t="0" r="0" b="0"/>
                                <wp:docPr id="4" name="Рисунок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350848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2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1482" cy="3522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" o:spid="_x0000_s2" type="#_x0000_t75" style="width:153.66pt;height:27.74pt;mso-wrap-distance-left:0.00pt;mso-wrap-distance-top:0.00pt;mso-wrap-distance-right:0.00pt;mso-wrap-distance-bottom:0.00pt;z-index:1;" stroked="f">
                                <v:imagedata r:id="rId21" o:title=""/>
                                <o:lock v:ext="edit" rotation="t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,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2026 года: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162175" cy="447675"/>
                <wp:effectExtent l="0" t="0" r="0" b="0"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62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858391" cy="352298"/>
                                      <wp:effectExtent l="0" t="0" r="0" b="0"/>
                                      <wp:docPr id="6" name="Рисунок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07655961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2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8390" cy="3522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4" o:spid="_x0000_s4" type="#_x0000_t75" style="width:146.33pt;height:27.74pt;mso-wrap-distance-left:0.00pt;mso-wrap-distance-top:0.00pt;mso-wrap-distance-right:0.00pt;mso-wrap-distance-bottom:0.00pt;z-index:1;" stroked="f">
                                      <v:imagedata r:id="rId22" o:title=""/>
                                      <o:lock v:ext="edit" rotation="t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shape 5" o:spid="_x0000_s5" o:spt="1" type="#_x0000_t1" style="width:170.25pt;height:35.25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Calibri" w:hAnsi="Calibri" w:eastAsia="Calibri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858391" cy="352298"/>
                                <wp:effectExtent l="0" t="0" r="0" b="0"/>
                                <wp:docPr id="6" name="Рисунок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7655961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2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8390" cy="3522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4" o:spid="_x0000_s4" type="#_x0000_t75" style="width:146.33pt;height:27.74pt;mso-wrap-distance-left:0.00pt;mso-wrap-distance-top:0.00pt;mso-wrap-distance-right:0.00pt;mso-wrap-distance-bottom:0.00pt;z-index:1;" stroked="f">
                                <v:imagedata r:id="rId22" o:title=""/>
                                <o:lock v:ext="edit" rotation="t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, где: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НЛ - размер налоговой льготы, на которую уменьшается сумма налога на имущество физических лиц, исчисленная за 2024, 2025 и 2026 года соответственно;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Н2023-сумма налога на имущество физических лиц, рассчитанная за налоговый период 2023 года (без учета положений пунктов 4, 5 и 6 стат</w:t>
      </w:r>
      <w:r>
        <w:t xml:space="preserve">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Н2024 - сумма налога на имущество физических лиц, рассчитанная за налоговый период 2024 года (без учета положений пунктов 4, 5 и 6 статьи 408 На</w:t>
      </w:r>
      <w:r>
        <w:t xml:space="preserve">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налогового периода;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Н2025 - сумма налога на имущество физических лиц, рассчитанная на налоговый период 2025 года (без учета положений пунктов 4, 5 и 6 статьи 408 Налогов</w:t>
      </w:r>
      <w:r>
        <w:t xml:space="preserve">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Н2026 - сумма налога на имущество физических лиц, рассчитанная на налоговый период 2026 года (без учета положений пунктов 4, 5 и 6 статьи 408 Налогов</w:t>
      </w:r>
      <w:r>
        <w:t xml:space="preserve">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d 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n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В целях настоящего пункта показатели Н2023, Н2024, Н2025 и Н2026 рассчитываются без учета льгот по налогу на имущество физических лиц, право на применение которых представлено физическим лицам, в соответствующих налоговых периодах.</w:t>
      </w:r>
      <w:bookmarkEnd w:id="1"/>
      <w:r>
        <w:t xml:space="preserve">».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/>
      <w:bookmarkStart w:id="3" w:name="_Hlk176880372"/>
      <w:r/>
      <w:bookmarkEnd w:id="2"/>
      <w:r>
        <w:t xml:space="preserve">2. </w:t>
      </w:r>
      <w:r>
        <w:t xml:space="preserve">Настоящее решение вступает в силу со дня, следующего з</w:t>
      </w:r>
      <w:r>
        <w:t xml:space="preserve">а днем его официального опубликования, за исключением подпункта 5 пункта 1 настоящего решения, вступающего в силу со дня, следующего за днем его официального опубликования и распространяющего свое действие на правоотношения, возникшие с 1 января 2024 года.</w:t>
      </w:r>
      <w:r>
        <w:rPr>
          <w14:ligatures w14:val="none"/>
        </w:rPr>
      </w:r>
    </w:p>
    <w:p>
      <w:pPr>
        <w:pStyle w:val="815"/>
        <w:pBdr/>
        <w:spacing/>
        <w:ind/>
        <w:rPr>
          <w:sz w:val="28"/>
          <w:szCs w:val="28"/>
        </w:rPr>
      </w:pPr>
      <w:r/>
      <w:bookmarkEnd w:id="3"/>
      <w:r/>
      <w:r>
        <w:rPr>
          <w:sz w:val="28"/>
          <w:szCs w:val="28"/>
        </w:rPr>
      </w:r>
    </w:p>
    <w:p>
      <w:pPr>
        <w:pStyle w:val="81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7"/>
        <w:pBdr/>
        <w:spacing/>
        <w:ind/>
        <w:rPr>
          <w14:ligatures w14:val="none"/>
        </w:rPr>
      </w:pPr>
      <w:r>
        <w:t xml:space="preserve">Глава</w:t>
      </w:r>
      <w:r>
        <w:rPr>
          <w14:ligatures w14:val="none"/>
        </w:rPr>
      </w:r>
    </w:p>
    <w:p>
      <w:pPr>
        <w:pStyle w:val="807"/>
        <w:pBdr/>
        <w:spacing/>
        <w:ind/>
        <w:rPr>
          <w14:ligatures w14:val="none"/>
        </w:rPr>
      </w:pPr>
      <w:r>
        <w:t xml:space="preserve"> Лобаскинского сельского поселения </w:t>
      </w:r>
      <w:r>
        <w:rPr>
          <w14:ligatures w14:val="none"/>
        </w:rPr>
      </w:r>
    </w:p>
    <w:p>
      <w:pPr>
        <w:pStyle w:val="807"/>
        <w:pBdr/>
        <w:spacing/>
        <w:ind/>
        <w:rPr>
          <w14:ligatures w14:val="none"/>
        </w:rPr>
      </w:pPr>
      <w:r>
        <w:t xml:space="preserve">                         Е.В. Смородина</w:t>
      </w:r>
      <w:r>
        <w:rPr>
          <w14:ligatures w14:val="none"/>
        </w:rPr>
      </w:r>
    </w:p>
    <w:p>
      <w:pPr>
        <w:pStyle w:val="807"/>
        <w:pBdr/>
        <w:spacing/>
        <w:ind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wrapRight m:val="true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7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ru-RU" w:eastAsia="ru-RU" w:bidi="ar-SA"/>
    </w:r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 w:customStyle="1">
    <w:name w:val="Heading 1"/>
    <w:basedOn w:val="617"/>
    <w:next w:val="617"/>
    <w:link w:val="62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22" w:customStyle="1">
    <w:name w:val="Heading 1 Char"/>
    <w:basedOn w:val="618"/>
    <w:link w:val="62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23" w:customStyle="1">
    <w:name w:val="Heading 2"/>
    <w:basedOn w:val="617"/>
    <w:next w:val="617"/>
    <w:link w:val="62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24" w:customStyle="1">
    <w:name w:val="Heading 2 Char"/>
    <w:basedOn w:val="618"/>
    <w:link w:val="62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25" w:customStyle="1">
    <w:name w:val="Heading 3"/>
    <w:basedOn w:val="617"/>
    <w:next w:val="617"/>
    <w:link w:val="62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26" w:customStyle="1">
    <w:name w:val="Heading 3 Char"/>
    <w:basedOn w:val="618"/>
    <w:link w:val="62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27" w:customStyle="1">
    <w:name w:val="Heading 4"/>
    <w:basedOn w:val="617"/>
    <w:next w:val="617"/>
    <w:link w:val="62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28" w:customStyle="1">
    <w:name w:val="Heading 4 Char"/>
    <w:basedOn w:val="618"/>
    <w:link w:val="6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29" w:customStyle="1">
    <w:name w:val="Heading 5"/>
    <w:basedOn w:val="617"/>
    <w:next w:val="617"/>
    <w:link w:val="63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30" w:customStyle="1">
    <w:name w:val="Heading 5 Char"/>
    <w:basedOn w:val="618"/>
    <w:link w:val="6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31" w:customStyle="1">
    <w:name w:val="Heading 6"/>
    <w:basedOn w:val="617"/>
    <w:next w:val="617"/>
    <w:link w:val="63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32" w:customStyle="1">
    <w:name w:val="Heading 6 Char"/>
    <w:basedOn w:val="618"/>
    <w:link w:val="6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33" w:customStyle="1">
    <w:name w:val="Heading 7"/>
    <w:basedOn w:val="617"/>
    <w:next w:val="617"/>
    <w:link w:val="6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34" w:customStyle="1">
    <w:name w:val="Heading 7 Char"/>
    <w:basedOn w:val="618"/>
    <w:link w:val="6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5" w:customStyle="1">
    <w:name w:val="Heading 8"/>
    <w:basedOn w:val="617"/>
    <w:next w:val="617"/>
    <w:link w:val="6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36" w:customStyle="1">
    <w:name w:val="Heading 8 Char"/>
    <w:basedOn w:val="618"/>
    <w:link w:val="6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37" w:customStyle="1">
    <w:name w:val="Heading 9"/>
    <w:basedOn w:val="617"/>
    <w:next w:val="617"/>
    <w:link w:val="63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8" w:customStyle="1">
    <w:name w:val="Heading 9 Char"/>
    <w:basedOn w:val="618"/>
    <w:link w:val="6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39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640">
    <w:name w:val="No Spacing"/>
    <w:uiPriority w:val="1"/>
    <w:qFormat/>
    <w:pPr>
      <w:pBdr/>
      <w:spacing w:after="0" w:before="0" w:line="240" w:lineRule="auto"/>
      <w:ind/>
    </w:pPr>
  </w:style>
  <w:style w:type="paragraph" w:styleId="641">
    <w:name w:val="Title"/>
    <w:basedOn w:val="617"/>
    <w:next w:val="617"/>
    <w:link w:val="6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42" w:customStyle="1">
    <w:name w:val="Title Char"/>
    <w:basedOn w:val="618"/>
    <w:link w:val="641"/>
    <w:uiPriority w:val="10"/>
    <w:pPr>
      <w:pBdr/>
      <w:spacing/>
      <w:ind/>
    </w:pPr>
    <w:rPr>
      <w:sz w:val="48"/>
      <w:szCs w:val="48"/>
    </w:rPr>
  </w:style>
  <w:style w:type="paragraph" w:styleId="643">
    <w:name w:val="Subtitle"/>
    <w:basedOn w:val="617"/>
    <w:next w:val="617"/>
    <w:link w:val="6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44" w:customStyle="1">
    <w:name w:val="Subtitle Char"/>
    <w:basedOn w:val="618"/>
    <w:link w:val="643"/>
    <w:uiPriority w:val="11"/>
    <w:pPr>
      <w:pBdr/>
      <w:spacing/>
      <w:ind/>
    </w:pPr>
    <w:rPr>
      <w:sz w:val="24"/>
      <w:szCs w:val="24"/>
    </w:rPr>
  </w:style>
  <w:style w:type="paragraph" w:styleId="645">
    <w:name w:val="Quote"/>
    <w:basedOn w:val="617"/>
    <w:next w:val="617"/>
    <w:link w:val="646"/>
    <w:uiPriority w:val="29"/>
    <w:qFormat/>
    <w:pPr>
      <w:pBdr/>
      <w:spacing/>
      <w:ind w:right="720" w:left="720"/>
    </w:pPr>
    <w:rPr>
      <w:i/>
    </w:rPr>
  </w:style>
  <w:style w:type="character" w:styleId="646" w:customStyle="1">
    <w:name w:val="Quote Char"/>
    <w:link w:val="645"/>
    <w:uiPriority w:val="29"/>
    <w:pPr>
      <w:pBdr/>
      <w:spacing/>
      <w:ind/>
    </w:pPr>
    <w:rPr>
      <w:i/>
    </w:rPr>
  </w:style>
  <w:style w:type="paragraph" w:styleId="647">
    <w:name w:val="Intense Quote"/>
    <w:basedOn w:val="617"/>
    <w:next w:val="617"/>
    <w:link w:val="6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48" w:customStyle="1">
    <w:name w:val="Intense Quote Char"/>
    <w:link w:val="647"/>
    <w:uiPriority w:val="30"/>
    <w:pPr>
      <w:pBdr/>
      <w:spacing/>
      <w:ind/>
    </w:pPr>
    <w:rPr>
      <w:i/>
    </w:rPr>
  </w:style>
  <w:style w:type="paragraph" w:styleId="649" w:customStyle="1">
    <w:name w:val="Header"/>
    <w:basedOn w:val="617"/>
    <w:link w:val="6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0" w:customStyle="1">
    <w:name w:val="Header Char"/>
    <w:basedOn w:val="618"/>
    <w:link w:val="649"/>
    <w:uiPriority w:val="99"/>
    <w:pPr>
      <w:pBdr/>
      <w:spacing/>
      <w:ind/>
    </w:pPr>
  </w:style>
  <w:style w:type="paragraph" w:styleId="651" w:customStyle="1">
    <w:name w:val="Footer"/>
    <w:basedOn w:val="617"/>
    <w:link w:val="65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2" w:customStyle="1">
    <w:name w:val="Footer Char"/>
    <w:basedOn w:val="618"/>
    <w:link w:val="651"/>
    <w:uiPriority w:val="99"/>
    <w:pPr>
      <w:pBdr/>
      <w:spacing/>
      <w:ind/>
    </w:pPr>
  </w:style>
  <w:style w:type="paragraph" w:styleId="653" w:customStyle="1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54" w:customStyle="1">
    <w:name w:val="Caption Char"/>
    <w:link w:val="651"/>
    <w:uiPriority w:val="99"/>
    <w:pPr>
      <w:pBdr/>
      <w:spacing/>
      <w:ind/>
    </w:pPr>
  </w:style>
  <w:style w:type="table" w:styleId="655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6" w:customStyle="1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7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8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9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0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1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2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3" w:customStyle="1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 w:customStyle="1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 w:customStyle="1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 w:customStyle="1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 w:customStyle="1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 w:customStyle="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 w:customStyle="1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 w:customStyle="1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 w:customStyle="1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82">
    <w:name w:val="footnote text"/>
    <w:basedOn w:val="617"/>
    <w:link w:val="78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783" w:customStyle="1">
    <w:name w:val="Footnote Text Char"/>
    <w:link w:val="782"/>
    <w:uiPriority w:val="99"/>
    <w:pPr>
      <w:pBdr/>
      <w:spacing/>
      <w:ind/>
    </w:pPr>
    <w:rPr>
      <w:sz w:val="18"/>
    </w:rPr>
  </w:style>
  <w:style w:type="character" w:styleId="784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785">
    <w:name w:val="endnote text"/>
    <w:basedOn w:val="617"/>
    <w:link w:val="78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86" w:customStyle="1">
    <w:name w:val="Endnote Text Char"/>
    <w:link w:val="785"/>
    <w:uiPriority w:val="99"/>
    <w:pPr>
      <w:pBdr/>
      <w:spacing/>
      <w:ind/>
    </w:pPr>
    <w:rPr>
      <w:sz w:val="20"/>
    </w:rPr>
  </w:style>
  <w:style w:type="character" w:styleId="787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788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789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790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791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792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793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794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795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796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797">
    <w:name w:val="TOC Heading"/>
    <w:uiPriority w:val="39"/>
    <w:unhideWhenUsed/>
    <w:pPr>
      <w:pBdr/>
      <w:spacing/>
      <w:ind/>
    </w:pPr>
  </w:style>
  <w:style w:type="paragraph" w:styleId="798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799">
    <w:name w:val="Balloon Text"/>
    <w:basedOn w:val="617"/>
    <w:link w:val="80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800" w:customStyle="1">
    <w:name w:val="Текст выноски Знак"/>
    <w:basedOn w:val="618"/>
    <w:link w:val="799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801" w:customStyle="1">
    <w:name w:val="Глава НПА"/>
    <w:link w:val="802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character" w:styleId="802" w:customStyle="1">
    <w:name w:val="Глава НПА Знак"/>
    <w:link w:val="801"/>
    <w:pPr>
      <w:pBdr/>
      <w:spacing/>
      <w:ind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paragraph" w:styleId="803" w:customStyle="1">
    <w:name w:val="Наименование НПА"/>
    <w:link w:val="804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4" w:customStyle="1">
    <w:name w:val="Наименование НПА Знак"/>
    <w:link w:val="803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05" w:customStyle="1">
    <w:name w:val="Орган принятия НПА"/>
    <w:link w:val="806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6" w:customStyle="1">
    <w:name w:val="Орган принятия НПА Знак"/>
    <w:basedOn w:val="618"/>
    <w:link w:val="805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07" w:customStyle="1">
    <w:name w:val="Подпись НПА"/>
    <w:link w:val="808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eastAsia="Times New Roman" w:cs="Arial"/>
      <w:sz w:val="24"/>
      <w:szCs w:val="24"/>
    </w:rPr>
  </w:style>
  <w:style w:type="character" w:styleId="808" w:customStyle="1">
    <w:name w:val="Подпись НПА Знак"/>
    <w:basedOn w:val="618"/>
    <w:link w:val="807"/>
    <w:pPr>
      <w:pBdr/>
      <w:spacing/>
      <w:ind/>
    </w:pPr>
    <w:rPr>
      <w:rFonts w:ascii="Arial" w:hAnsi="Arial" w:eastAsia="Times New Roman" w:cs="Arial"/>
      <w:sz w:val="24"/>
      <w:szCs w:val="24"/>
      <w:shd w:val="clear" w:color="auto" w:fill="ffffff"/>
    </w:rPr>
  </w:style>
  <w:style w:type="paragraph" w:styleId="809" w:customStyle="1">
    <w:name w:val="Приложение НПА"/>
    <w:link w:val="810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10" w:customStyle="1">
    <w:name w:val="Приложение НПА Знак"/>
    <w:link w:val="809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  <w:style w:type="paragraph" w:styleId="811" w:customStyle="1">
    <w:name w:val="Раздел НПА"/>
    <w:link w:val="812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12" w:customStyle="1">
    <w:name w:val="Раздел НПА Знак"/>
    <w:link w:val="811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13" w:customStyle="1">
    <w:name w:val="Статья НПА"/>
    <w:link w:val="814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character" w:styleId="814" w:customStyle="1">
    <w:name w:val="Статья НПА Знак"/>
    <w:link w:val="813"/>
    <w:pPr>
      <w:pBdr/>
      <w:spacing/>
      <w:ind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paragraph" w:styleId="815" w:customStyle="1">
    <w:name w:val="Текст НПА"/>
    <w:link w:val="816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16" w:customStyle="1">
    <w:name w:val="Текст НПА Знак"/>
    <w:link w:val="815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hyperlink" Target="https://pravo-search.minjust.ru/bigs/showDocument.html?id=71675875-A720-4920-9E3B-23D24D0CFD58" TargetMode="External"/><Relationship Id="rId10" Type="http://schemas.openxmlformats.org/officeDocument/2006/relationships/hyperlink" Target="https://pravo-search.minjust.ru/bigs/showDocument.html?id=5B9E41D0-1A81-4C17-9D8C-0CA6AFD20873" TargetMode="External"/><Relationship Id="rId11" Type="http://schemas.openxmlformats.org/officeDocument/2006/relationships/hyperlink" Target="https://pravo-search.minjust.ru/bigs/showDocument.html?id=F7DE1846-3C6A-47AB-B440-B8E4CEA90C68" TargetMode="External"/><Relationship Id="rId12" Type="http://schemas.openxmlformats.org/officeDocument/2006/relationships/hyperlink" Target="https://pravo-search.minjust.ru/bigs/showDocument.html?id=F7DE1846-3C6A-47AB-B440-B8E4CEA90C68" TargetMode="External"/><Relationship Id="rId13" Type="http://schemas.openxmlformats.org/officeDocument/2006/relationships/hyperlink" Target="https://pravo-search.minjust.ru/bigs/showDocument.html?id=F7DE1846-3C6A-47AB-B440-B8E4CEA90C68" TargetMode="External"/><Relationship Id="rId14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pravo-search.minjust.ru/bigs/showDocument.html?id=F7DE1846-3C6A-47AB-B440-B8E4CEA90C68" TargetMode="External"/><Relationship Id="rId16" Type="http://schemas.openxmlformats.org/officeDocument/2006/relationships/hyperlink" Target="https://pravo-search.minjust.ru/bigs/showDocument.html?id=F7DE1846-3C6A-47AB-B440-B8E4CEA90C68" TargetMode="External"/><Relationship Id="rId17" Type="http://schemas.openxmlformats.org/officeDocument/2006/relationships/hyperlink" Target="https://pravo-search.minjust.ru/bigs/showDocument.html?id=F7DE1846-3C6A-47AB-B440-B8E4CEA90C68" TargetMode="External"/><Relationship Id="rId18" Type="http://schemas.openxmlformats.org/officeDocument/2006/relationships/hyperlink" Target="https://pravo-search.minjust.ru/bigs/showDocument.html?id=F7DE1846-3C6A-47AB-B440-B8E4CEA90C68" TargetMode="External"/><Relationship Id="rId19" Type="http://schemas.openxmlformats.org/officeDocument/2006/relationships/hyperlink" Target="https://pravo-search.minjust.ru/bigs/showDocument.html?id=F7DE1846-3C6A-47AB-B440-B8E4CEA90C68" TargetMode="External"/><Relationship Id="rId20" Type="http://schemas.openxmlformats.org/officeDocument/2006/relationships/image" Target="media/image1.emf"/><Relationship Id="rId21" Type="http://schemas.openxmlformats.org/officeDocument/2006/relationships/image" Target="media/image2.emf"/><Relationship Id="rId22" Type="http://schemas.openxmlformats.org/officeDocument/2006/relationships/image" Target="media/image3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Аноним</cp:lastModifiedBy>
  <cp:revision>9</cp:revision>
  <dcterms:created xsi:type="dcterms:W3CDTF">2024-09-23T11:46:00Z</dcterms:created>
  <dcterms:modified xsi:type="dcterms:W3CDTF">2024-10-02T07:17:42Z</dcterms:modified>
</cp:coreProperties>
</file>